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Дело № 05-0</w:t>
      </w:r>
      <w:r>
        <w:rPr>
          <w:rFonts w:ascii="Times New Roman" w:eastAsia="Times New Roman" w:hAnsi="Times New Roman" w:cs="Times New Roman"/>
          <w:sz w:val="26"/>
          <w:szCs w:val="26"/>
        </w:rPr>
        <w:t>715</w:t>
      </w:r>
      <w:r>
        <w:rPr>
          <w:rFonts w:ascii="Times New Roman" w:eastAsia="Times New Roman" w:hAnsi="Times New Roman" w:cs="Times New Roman"/>
          <w:sz w:val="26"/>
          <w:szCs w:val="26"/>
        </w:rPr>
        <w:t>/1302/2026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Постановление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 назначении административного наказания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г.п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Белый Яр,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район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</w:t>
      </w:r>
      <w:r>
        <w:rPr>
          <w:rFonts w:ascii="Times New Roman" w:eastAsia="Times New Roman" w:hAnsi="Times New Roman" w:cs="Times New Roman"/>
          <w:sz w:val="26"/>
          <w:szCs w:val="26"/>
        </w:rPr>
        <w:t>10.04.2026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ул. Совхозная, 3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Мировой судья судебного участка № 2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района Ханты-Мансийского автономного округа – Югры Галбарцева И.А.,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 участием привлекаемого к административной ответственности лица – Винника </w:t>
      </w:r>
      <w:r>
        <w:rPr>
          <w:rFonts w:ascii="Times New Roman" w:eastAsia="Times New Roman" w:hAnsi="Times New Roman" w:cs="Times New Roman"/>
          <w:sz w:val="26"/>
          <w:szCs w:val="26"/>
        </w:rPr>
        <w:t>Д.Д.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потерпевшей </w:t>
      </w:r>
      <w:r>
        <w:rPr>
          <w:rStyle w:val="cat-UserDefinedgrp-42rplc-6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рассмотрев в открытом судебном заседании материалы дела об административном правонарушении, предусмотренном стать</w:t>
      </w:r>
      <w:r>
        <w:rPr>
          <w:rFonts w:ascii="Times New Roman" w:eastAsia="Times New Roman" w:hAnsi="Times New Roman" w:cs="Times New Roman"/>
          <w:sz w:val="26"/>
          <w:szCs w:val="26"/>
        </w:rPr>
        <w:t>ей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6.1.1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Кодекса Российской Федерации об административных правонарушениях, в отношении: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Винника Даниил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Дмитриевича, </w:t>
      </w:r>
      <w:r>
        <w:rPr>
          <w:rStyle w:val="cat-PassportDatagrp-27rplc-10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UserDefinedgrp-43rplc-11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PassportDatagrp-28rplc-16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UserDefinedgrp-44rplc-21"/>
          <w:rFonts w:ascii="Times New Roman" w:eastAsia="Times New Roman" w:hAnsi="Times New Roman" w:cs="Times New Roman"/>
          <w:sz w:val="26"/>
          <w:szCs w:val="26"/>
        </w:rPr>
        <w:t>...</w:t>
      </w:r>
    </w:p>
    <w:p>
      <w:pPr>
        <w:spacing w:before="0" w:after="0"/>
        <w:ind w:firstLine="708"/>
        <w:jc w:val="both"/>
        <w:rPr>
          <w:sz w:val="26"/>
          <w:szCs w:val="26"/>
        </w:rPr>
      </w:pPr>
    </w:p>
    <w:p>
      <w:pPr>
        <w:spacing w:before="0" w:after="0"/>
        <w:ind w:firstLine="708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УСТАНОВИЛ: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14.03.2026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года в </w:t>
      </w:r>
      <w:r>
        <w:rPr>
          <w:rFonts w:ascii="Times New Roman" w:eastAsia="Times New Roman" w:hAnsi="Times New Roman" w:cs="Times New Roman"/>
          <w:sz w:val="26"/>
          <w:szCs w:val="26"/>
        </w:rPr>
        <w:t>22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час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00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минут, </w:t>
      </w:r>
      <w:r>
        <w:rPr>
          <w:rFonts w:ascii="Times New Roman" w:eastAsia="Times New Roman" w:hAnsi="Times New Roman" w:cs="Times New Roman"/>
          <w:sz w:val="26"/>
          <w:szCs w:val="26"/>
        </w:rPr>
        <w:t>Винник Д.Д.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находясь </w:t>
      </w:r>
      <w:r>
        <w:rPr>
          <w:rFonts w:ascii="Times New Roman" w:eastAsia="Times New Roman" w:hAnsi="Times New Roman" w:cs="Times New Roman"/>
          <w:sz w:val="26"/>
          <w:szCs w:val="26"/>
        </w:rPr>
        <w:t>по адресу: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UserDefinedgrp-45rplc-26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в ходе словесного конфликта, на почве возникших личных неприязненных отношений, умышленно, нанес один удар рукой в область лица </w:t>
      </w:r>
      <w:r>
        <w:rPr>
          <w:rStyle w:val="cat-UserDefinedgrp-46rplc-30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тем самым последней физическую боль и телесн</w:t>
      </w:r>
      <w:r>
        <w:rPr>
          <w:rFonts w:ascii="Times New Roman" w:eastAsia="Times New Roman" w:hAnsi="Times New Roman" w:cs="Times New Roman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sz w:val="26"/>
          <w:szCs w:val="26"/>
        </w:rPr>
        <w:t>е повреждени</w:t>
      </w:r>
      <w:r>
        <w:rPr>
          <w:rFonts w:ascii="Times New Roman" w:eastAsia="Times New Roman" w:hAnsi="Times New Roman" w:cs="Times New Roman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sz w:val="26"/>
          <w:szCs w:val="26"/>
        </w:rPr>
        <w:t>, указанн</w:t>
      </w:r>
      <w:r>
        <w:rPr>
          <w:rFonts w:ascii="Times New Roman" w:eastAsia="Times New Roman" w:hAnsi="Times New Roman" w:cs="Times New Roman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sz w:val="26"/>
          <w:szCs w:val="26"/>
        </w:rPr>
        <w:t>е в заключении эксперта №</w:t>
      </w:r>
      <w:r>
        <w:rPr>
          <w:rFonts w:ascii="Times New Roman" w:eastAsia="Times New Roman" w:hAnsi="Times New Roman" w:cs="Times New Roman"/>
          <w:sz w:val="26"/>
          <w:szCs w:val="26"/>
        </w:rPr>
        <w:t>1021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>
        <w:rPr>
          <w:rFonts w:ascii="Times New Roman" w:eastAsia="Times New Roman" w:hAnsi="Times New Roman" w:cs="Times New Roman"/>
          <w:sz w:val="26"/>
          <w:szCs w:val="26"/>
        </w:rPr>
        <w:t>30.03.2026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которые не причинили вреда здоровью </w:t>
      </w:r>
      <w:r>
        <w:rPr>
          <w:rStyle w:val="cat-UserDefinedgrp-47rplc-33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не повлекли за собой кратковременного расстройства здоровья или незначительной стойкой утраты общей трудоспособности, расцениваются как повреждения, не причинившие вреда здоровью человека, в соответствии с пунктом №6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Порядка определения степени тяжести вреда, причиненного здоровью человека, утвержденного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hyperlink r:id="rId4" w:anchor="/document/412107356/entry/0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Приказом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Минздрава России от 08 апреля 2025 года №172н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не причинили телесных повреждений и последствий, указанных в статье 115 Уголовного кодекса Российской Федерации. Действия </w:t>
      </w:r>
      <w:r>
        <w:rPr>
          <w:rFonts w:ascii="Times New Roman" w:eastAsia="Times New Roman" w:hAnsi="Times New Roman" w:cs="Times New Roman"/>
          <w:sz w:val="26"/>
          <w:szCs w:val="26"/>
        </w:rPr>
        <w:t>Винник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Д.Д.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не содержат признаков уголовно-наказуемого деяния.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отношении </w:t>
      </w:r>
      <w:r>
        <w:rPr>
          <w:rFonts w:ascii="Times New Roman" w:eastAsia="Times New Roman" w:hAnsi="Times New Roman" w:cs="Times New Roman"/>
          <w:sz w:val="26"/>
          <w:szCs w:val="26"/>
        </w:rPr>
        <w:t>Винник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Д.Д.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составлен протокол об административном правонарушении, предусмотренном ст. 6.1.1 КоАП РФ.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судебном заседании </w:t>
      </w:r>
      <w:r>
        <w:rPr>
          <w:rFonts w:ascii="Times New Roman" w:eastAsia="Times New Roman" w:hAnsi="Times New Roman" w:cs="Times New Roman"/>
          <w:sz w:val="26"/>
          <w:szCs w:val="26"/>
        </w:rPr>
        <w:t>Винник Д.Д.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вину признал, раскаивался, просил прощения у потерпевшей </w:t>
      </w:r>
      <w:r>
        <w:rPr>
          <w:rFonts w:ascii="Times New Roman" w:eastAsia="Times New Roman" w:hAnsi="Times New Roman" w:cs="Times New Roman"/>
          <w:sz w:val="26"/>
          <w:szCs w:val="26"/>
        </w:rPr>
        <w:t>Хайдаровой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Д.З.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судебном заседании потерпевшая </w:t>
      </w:r>
      <w:r>
        <w:rPr>
          <w:rStyle w:val="cat-UserDefinedgrp-48rplc-40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извинения Винника Д.Д., пояснила, что они примирились, претензий к Виннику Д.Д. она не имеет, она его простила.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Выслушав привлекаемое лицо, потерпевш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ую, </w:t>
      </w:r>
      <w:r>
        <w:rPr>
          <w:rFonts w:ascii="Times New Roman" w:eastAsia="Times New Roman" w:hAnsi="Times New Roman" w:cs="Times New Roman"/>
          <w:sz w:val="26"/>
          <w:szCs w:val="26"/>
        </w:rPr>
        <w:t>исследовав материалы дела об административном правонарушении, прихожу к следующему.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Согласно ст.6.1.1 Кодекса Российской Федерации об административных правонарушениях нанесение побоев или совершение иных насильственных действий, причинивших физическую боль, но не повлекших последствий, указанных в статье 115 Уголовного кодекса Российской Федерации, если эти действия не содержат уголовно </w:t>
      </w:r>
      <w:r>
        <w:rPr>
          <w:rFonts w:ascii="Times New Roman" w:eastAsia="Times New Roman" w:hAnsi="Times New Roman" w:cs="Times New Roman"/>
          <w:sz w:val="26"/>
          <w:szCs w:val="26"/>
        </w:rPr>
        <w:t>наказуемого деяния, - влечет наложение административного штрафа в размере от пяти тысяч до тридцати тысяч рублей, либо административный арест на срок от десяти до пятнадцати суток, либо обязательные работы на срок от шестидесяти до ста двадцати часов.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Судом установлено, что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14.03.2026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года в </w:t>
      </w:r>
      <w:r>
        <w:rPr>
          <w:rFonts w:ascii="Times New Roman" w:eastAsia="Times New Roman" w:hAnsi="Times New Roman" w:cs="Times New Roman"/>
          <w:sz w:val="26"/>
          <w:szCs w:val="26"/>
        </w:rPr>
        <w:t>22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час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00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минут, </w:t>
      </w:r>
      <w:r>
        <w:rPr>
          <w:rFonts w:ascii="Times New Roman" w:eastAsia="Times New Roman" w:hAnsi="Times New Roman" w:cs="Times New Roman"/>
          <w:sz w:val="26"/>
          <w:szCs w:val="26"/>
        </w:rPr>
        <w:t>Винник Д.Д.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находясь </w:t>
      </w:r>
      <w:r>
        <w:rPr>
          <w:rFonts w:ascii="Times New Roman" w:eastAsia="Times New Roman" w:hAnsi="Times New Roman" w:cs="Times New Roman"/>
          <w:sz w:val="26"/>
          <w:szCs w:val="26"/>
        </w:rPr>
        <w:t>по адресу: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UserDefinedgrp-49rplc-47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ходе словесного конфликта, на почве возникших личных неприязненных отношений, умышленно, нанес один удар рукой в область лица </w:t>
      </w:r>
      <w:r>
        <w:rPr>
          <w:rStyle w:val="cat-UserDefinedgrp-46rplc-51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тем самым последней физическую боль и телесн</w:t>
      </w:r>
      <w:r>
        <w:rPr>
          <w:rFonts w:ascii="Times New Roman" w:eastAsia="Times New Roman" w:hAnsi="Times New Roman" w:cs="Times New Roman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sz w:val="26"/>
          <w:szCs w:val="26"/>
        </w:rPr>
        <w:t>е повреждени</w:t>
      </w:r>
      <w:r>
        <w:rPr>
          <w:rFonts w:ascii="Times New Roman" w:eastAsia="Times New Roman" w:hAnsi="Times New Roman" w:cs="Times New Roman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sz w:val="26"/>
          <w:szCs w:val="26"/>
        </w:rPr>
        <w:t>, указанн</w:t>
      </w:r>
      <w:r>
        <w:rPr>
          <w:rFonts w:ascii="Times New Roman" w:eastAsia="Times New Roman" w:hAnsi="Times New Roman" w:cs="Times New Roman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sz w:val="26"/>
          <w:szCs w:val="26"/>
        </w:rPr>
        <w:t>е в заключении эксперта №</w:t>
      </w:r>
      <w:r>
        <w:rPr>
          <w:rFonts w:ascii="Times New Roman" w:eastAsia="Times New Roman" w:hAnsi="Times New Roman" w:cs="Times New Roman"/>
          <w:sz w:val="26"/>
          <w:szCs w:val="26"/>
        </w:rPr>
        <w:t>1021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>
        <w:rPr>
          <w:rFonts w:ascii="Times New Roman" w:eastAsia="Times New Roman" w:hAnsi="Times New Roman" w:cs="Times New Roman"/>
          <w:sz w:val="26"/>
          <w:szCs w:val="26"/>
        </w:rPr>
        <w:t>30.03.2026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которые не причинили вреда здоровью </w:t>
      </w:r>
      <w:r>
        <w:rPr>
          <w:rStyle w:val="cat-UserDefinedgrp-50rplc-54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повлекли за собой кратковременного расстройства здоровья или незначительной стойкой утраты общей трудоспособности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Вина </w:t>
      </w:r>
      <w:r>
        <w:rPr>
          <w:rFonts w:ascii="Times New Roman" w:eastAsia="Times New Roman" w:hAnsi="Times New Roman" w:cs="Times New Roman"/>
          <w:sz w:val="26"/>
          <w:szCs w:val="26"/>
        </w:rPr>
        <w:t>Винника Д.Д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совершении правонарушения подтверждается материалами дела: протоколом об административном правонарушении, составленного в отношении </w:t>
      </w:r>
      <w:r>
        <w:rPr>
          <w:rFonts w:ascii="Times New Roman" w:eastAsia="Times New Roman" w:hAnsi="Times New Roman" w:cs="Times New Roman"/>
          <w:sz w:val="26"/>
          <w:szCs w:val="26"/>
        </w:rPr>
        <w:t>Винника Д.Д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., права, предусмотренные ст. 51 Конституции РФ и ст. 25.1 Кодекса Российской Федерации об административных правонарушениях, </w:t>
      </w:r>
      <w:r>
        <w:rPr>
          <w:rFonts w:ascii="Times New Roman" w:eastAsia="Times New Roman" w:hAnsi="Times New Roman" w:cs="Times New Roman"/>
          <w:sz w:val="26"/>
          <w:szCs w:val="26"/>
        </w:rPr>
        <w:t>Винник</w:t>
      </w:r>
      <w:r>
        <w:rPr>
          <w:rFonts w:ascii="Times New Roman" w:eastAsia="Times New Roman" w:hAnsi="Times New Roman" w:cs="Times New Roman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Д.Д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разъяснены, о чем проставил свою подпись; заявлением, зарегистрированным в КУСП №</w:t>
      </w:r>
      <w:r>
        <w:rPr>
          <w:rFonts w:ascii="Times New Roman" w:eastAsia="Times New Roman" w:hAnsi="Times New Roman" w:cs="Times New Roman"/>
          <w:sz w:val="26"/>
          <w:szCs w:val="26"/>
        </w:rPr>
        <w:t>2547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ОМВД России по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Сургутскому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району </w:t>
      </w:r>
      <w:r>
        <w:rPr>
          <w:rFonts w:ascii="Times New Roman" w:eastAsia="Times New Roman" w:hAnsi="Times New Roman" w:cs="Times New Roman"/>
          <w:sz w:val="26"/>
          <w:szCs w:val="26"/>
        </w:rPr>
        <w:t>20.03.2026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рапортом зарегистрированным отделом МВД России по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Сургутскому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району, письменными объяснениями </w:t>
      </w:r>
      <w:r>
        <w:rPr>
          <w:rFonts w:ascii="Times New Roman" w:eastAsia="Times New Roman" w:hAnsi="Times New Roman" w:cs="Times New Roman"/>
          <w:sz w:val="26"/>
          <w:szCs w:val="26"/>
        </w:rPr>
        <w:t>Винника Д.Д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письменными объяснениями потерпевшей, заключени</w:t>
      </w:r>
      <w:r>
        <w:rPr>
          <w:rFonts w:ascii="Times New Roman" w:eastAsia="Times New Roman" w:hAnsi="Times New Roman" w:cs="Times New Roman"/>
          <w:sz w:val="26"/>
          <w:szCs w:val="26"/>
        </w:rPr>
        <w:t>ем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эксперта №</w:t>
      </w:r>
      <w:r>
        <w:rPr>
          <w:rFonts w:ascii="Times New Roman" w:eastAsia="Times New Roman" w:hAnsi="Times New Roman" w:cs="Times New Roman"/>
          <w:sz w:val="26"/>
          <w:szCs w:val="26"/>
        </w:rPr>
        <w:t>1021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>
        <w:rPr>
          <w:rFonts w:ascii="Times New Roman" w:eastAsia="Times New Roman" w:hAnsi="Times New Roman" w:cs="Times New Roman"/>
          <w:sz w:val="26"/>
          <w:szCs w:val="26"/>
        </w:rPr>
        <w:t>30.03.2026,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а также другими материалами дела.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Согласно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hyperlink r:id="rId4" w:anchor="/document/412107356/entry/1006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пункту 6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Порядка определения степени тяжести вреда, причиненного здоровью человека, утвержденного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hyperlink r:id="rId4" w:anchor="/document/412107356/entry/0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Приказом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Минздрава России от 08 апреля 2025 года №172н, повреждения в виде ссадины, кровоподтека, раны, не повлекшие за собой кратковременного расстройства здоровья или незначительной стойкой утраты общей трудоспособности, оцениваются как повреждения, не причинившие вред здоровью человека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Статья 6.1.1 КоАП Российской Федерации предусматривает ответственность за нанесение побоев или совершение иных насильственных действий, причинивших физическую боль, т.е. направлена на защиту прав и законных интересов личности от противоправных посягательств.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Объективную сторону состава административного правонарушения, предусмотренного </w:t>
      </w:r>
      <w:hyperlink r:id="rId4" w:anchor="/document/12125267/entry/6110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статьей 6.1.1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Кодекса Российской Федерации об административных правонарушениях, составляют действия, выражающиеся в нанесении побоев или совершении иных насильственных действий, причинивших </w:t>
      </w:r>
      <w:r>
        <w:rPr>
          <w:rFonts w:ascii="Times New Roman" w:eastAsia="Times New Roman" w:hAnsi="Times New Roman" w:cs="Times New Roman"/>
          <w:sz w:val="26"/>
          <w:szCs w:val="26"/>
        </w:rPr>
        <w:t>физическую боль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если эти действия не </w:t>
      </w:r>
      <w:r>
        <w:rPr>
          <w:rFonts w:ascii="Times New Roman" w:eastAsia="Times New Roman" w:hAnsi="Times New Roman" w:cs="Times New Roman"/>
          <w:sz w:val="26"/>
          <w:szCs w:val="26"/>
        </w:rPr>
        <w:t>повлекли последствий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указанных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статье 115 </w:t>
      </w:r>
      <w:hyperlink r:id="rId4" w:anchor="/document/10108000/entry/0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Уголовного кодекса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Российской Федерации, в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виде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причинения легкого </w:t>
      </w:r>
      <w:r>
        <w:rPr>
          <w:rFonts w:ascii="Times New Roman" w:eastAsia="Times New Roman" w:hAnsi="Times New Roman" w:cs="Times New Roman"/>
          <w:sz w:val="26"/>
          <w:szCs w:val="26"/>
        </w:rPr>
        <w:t>вреда здоровью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вызвавшего кратковременное расстройство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здоровья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или незначительную стойкую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утрату </w:t>
      </w:r>
      <w:r>
        <w:rPr>
          <w:rFonts w:ascii="Times New Roman" w:eastAsia="Times New Roman" w:hAnsi="Times New Roman" w:cs="Times New Roman"/>
          <w:sz w:val="26"/>
          <w:szCs w:val="26"/>
        </w:rPr>
        <w:t>общей трудоспособности, и не содержат уголовно наказуемого деяния.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Состав данного правонарушения является материальным, для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квалификации содеянного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 </w:t>
      </w:r>
      <w:r>
        <w:rPr>
          <w:rFonts w:ascii="Times New Roman" w:eastAsia="Times New Roman" w:hAnsi="Times New Roman" w:cs="Times New Roman"/>
          <w:sz w:val="26"/>
          <w:szCs w:val="26"/>
        </w:rPr>
        <w:t>указанной норме требуется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наступление последствий </w:t>
      </w:r>
      <w:r>
        <w:rPr>
          <w:rFonts w:ascii="Times New Roman" w:eastAsia="Times New Roman" w:hAnsi="Times New Roman" w:cs="Times New Roman"/>
          <w:sz w:val="26"/>
          <w:szCs w:val="26"/>
        </w:rPr>
        <w:t>в в</w:t>
      </w:r>
      <w:r>
        <w:rPr>
          <w:rFonts w:ascii="Times New Roman" w:eastAsia="Times New Roman" w:hAnsi="Times New Roman" w:cs="Times New Roman"/>
          <w:sz w:val="26"/>
          <w:szCs w:val="26"/>
        </w:rPr>
        <w:t>иде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физической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боли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при </w:t>
      </w:r>
      <w:r>
        <w:rPr>
          <w:rFonts w:ascii="Times New Roman" w:eastAsia="Times New Roman" w:hAnsi="Times New Roman" w:cs="Times New Roman"/>
          <w:sz w:val="26"/>
          <w:szCs w:val="26"/>
        </w:rPr>
        <w:t>отсутствии вреда здоровью потерпевшего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определяемого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соответствии </w:t>
      </w:r>
      <w:hyperlink r:id="rId5" w:tgtFrame="_blank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Приказом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Минздравсоцразвития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РФ от 24 апреля 2008 года №194н "Об утверждении Медицинских критериев определения степени тяжести вреда, причиненного здоровью человека".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 этом побои - это действия, характеризующиеся многократным нанесением ударов, которые сами по себе не составляют особого вида повреждения, хотя в результате их нанесения могут возникать телесные повреждения (в частности, ссадины, </w:t>
      </w:r>
      <w:r>
        <w:rPr>
          <w:rFonts w:ascii="Times New Roman" w:eastAsia="Times New Roman" w:hAnsi="Times New Roman" w:cs="Times New Roman"/>
          <w:sz w:val="26"/>
          <w:szCs w:val="26"/>
        </w:rPr>
        <w:t>кровоподтеки, небольшие раны, не влекущие за собой временной утраты трудоспособности или незначительной стойкой утраты общей трудоспособности). Вместе с тем, побои могут и не оставить после себя никаких объективно выявляемых повреждений.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К иным насильственным действиям относится причинение боли щипанием, сечением, причинение небольших повреждений тупыми или острыми предметами, воздействием термических факторов и другие аналогичные действия.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Исходя из изложенного, обязательным признаком объективной стороны состава указанного административного правонарушения является наступление последствий в виде физической боли.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Таким образом, диспозиция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hyperlink r:id="rId4" w:anchor="/document/12125267/entry/6110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статьи 6.1.1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Кодекса Российской Федерации об административных правонарушениях предусматривает несколько квалифицирующих признаков: нанесение побоев или совершение иных насильственных действий, причинивших физическую боль, но не повлекших последствий, указанных в статье 115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hyperlink r:id="rId4" w:anchor="/document/10108000/entry/0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Уголовного Кодекса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Российской Федерации, если эти действия не содержат уголовно-наказуемого деяния.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Фактические обстоятельства вмененного </w:t>
      </w:r>
      <w:r>
        <w:rPr>
          <w:rFonts w:ascii="Times New Roman" w:eastAsia="Times New Roman" w:hAnsi="Times New Roman" w:cs="Times New Roman"/>
          <w:sz w:val="26"/>
          <w:szCs w:val="26"/>
        </w:rPr>
        <w:t>Виннику Д.Д.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административного правонарушения подтверждаются собранными доказательствами, получившими надлежащую оценку на предмет относимости, допустимости, достоверности и достаточности, в соответствии с требованиями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hyperlink r:id="rId4" w:anchor="/document/12125267/entry/2611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ст. 26.11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КоАП.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соответствии со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hyperlink r:id="rId4" w:anchor="/document/12125267/entry/241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ст. 24.1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КоАП РФ при рассмотрении дела об административном правонарушении на основании полного и всестороннего анализа собранных по делу доказательств установлены все юридически значимые обстоятельства его совершения, предусмотренные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hyperlink r:id="rId4" w:anchor="/document/12125267/entry/261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ст. 26.1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КоАП РФ.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Исследованная судом совокупность представленных в дело доказательств позволила суду достоверно установить, что в результате действий </w:t>
      </w:r>
      <w:r>
        <w:rPr>
          <w:rFonts w:ascii="Times New Roman" w:eastAsia="Times New Roman" w:hAnsi="Times New Roman" w:cs="Times New Roman"/>
          <w:sz w:val="26"/>
          <w:szCs w:val="26"/>
        </w:rPr>
        <w:t>Винника Д.Д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потерпевшая </w:t>
      </w:r>
      <w:r>
        <w:rPr>
          <w:rStyle w:val="cat-UserDefinedgrp-51rplc-68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телесные повреждения, не причинившие вреда здоровью человека, и </w:t>
      </w:r>
      <w:r>
        <w:rPr>
          <w:rFonts w:ascii="Times New Roman" w:eastAsia="Times New Roman" w:hAnsi="Times New Roman" w:cs="Times New Roman"/>
          <w:sz w:val="26"/>
          <w:szCs w:val="26"/>
        </w:rPr>
        <w:t>испытала физическую боль.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Не доверять совокупности имеющихся доказательств по делу, достоверность и допустимость которых сомнений не вызывают, оснований не имеется, поскольку они последовательны, согласуются между собой и дополняют друг друга, получены с соблюдением процессуальных требований КоАП РФ, в связи с чем признаются достаточными для рассмотрения </w:t>
      </w:r>
      <w:r>
        <w:rPr>
          <w:rFonts w:ascii="Times New Roman" w:eastAsia="Times New Roman" w:hAnsi="Times New Roman" w:cs="Times New Roman"/>
          <w:sz w:val="26"/>
          <w:szCs w:val="26"/>
        </w:rPr>
        <w:t>дела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 существу.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Оценивая в совокупности по правилам ст. 26.11 Кодекса Российской Федерации об административных правонарушениях представленные доказательства, мировой судья приходит к выводу о виновности </w:t>
      </w:r>
      <w:r>
        <w:rPr>
          <w:rFonts w:ascii="Times New Roman" w:eastAsia="Times New Roman" w:hAnsi="Times New Roman" w:cs="Times New Roman"/>
          <w:sz w:val="26"/>
          <w:szCs w:val="26"/>
        </w:rPr>
        <w:t>Винника Д.Д.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совершении административного правонарушения, и квалифицирует его действия по ст. 6.1.1 Кодекса Российской Федерации об административных правонарушениях, как </w:t>
      </w:r>
      <w:r>
        <w:rPr>
          <w:rFonts w:ascii="Times New Roman" w:eastAsia="Times New Roman" w:hAnsi="Times New Roman" w:cs="Times New Roman"/>
          <w:sz w:val="26"/>
          <w:szCs w:val="26"/>
        </w:rPr>
        <w:t>совершение иных насильственных действий</w:t>
      </w:r>
      <w:r>
        <w:rPr>
          <w:rFonts w:ascii="Times New Roman" w:eastAsia="Times New Roman" w:hAnsi="Times New Roman" w:cs="Times New Roman"/>
          <w:sz w:val="26"/>
          <w:szCs w:val="26"/>
        </w:rPr>
        <w:t>, причинившие физическую боль, но не повлекшие последствий, указанных в статье 115 Уголовного кодекса Российской Федерации, если эти действия не содержат уголовно наказуемого деяния.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Назначая </w:t>
      </w:r>
      <w:r>
        <w:rPr>
          <w:rFonts w:ascii="Times New Roman" w:eastAsia="Times New Roman" w:hAnsi="Times New Roman" w:cs="Times New Roman"/>
          <w:sz w:val="26"/>
          <w:szCs w:val="26"/>
        </w:rPr>
        <w:t>Виннику Д.Д.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административное наказание, обстоятельством, предусмотренным ст. 4.2 Кодекса Российской Федерации об административных правонарушениях, и смягчающим административную ответстве</w:t>
      </w:r>
      <w:r>
        <w:rPr>
          <w:rFonts w:ascii="Times New Roman" w:eastAsia="Times New Roman" w:hAnsi="Times New Roman" w:cs="Times New Roman"/>
          <w:sz w:val="26"/>
          <w:szCs w:val="26"/>
        </w:rPr>
        <w:t>нность привлекаемого лица, суд считает признание вины, раскаяние, принесение извинений потерпевше</w:t>
      </w:r>
      <w:r>
        <w:rPr>
          <w:rFonts w:ascii="Times New Roman" w:eastAsia="Times New Roman" w:hAnsi="Times New Roman" w:cs="Times New Roman"/>
          <w:sz w:val="26"/>
          <w:szCs w:val="26"/>
        </w:rPr>
        <w:t>му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которые были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им </w:t>
      </w:r>
      <w:r>
        <w:rPr>
          <w:rFonts w:ascii="Times New Roman" w:eastAsia="Times New Roman" w:hAnsi="Times New Roman" w:cs="Times New Roman"/>
          <w:sz w:val="26"/>
          <w:szCs w:val="26"/>
        </w:rPr>
        <w:t>приняты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Обстоятельств, предусмотренных ст. 4.3 Кодекса Российской Федерации об административных правонарушениях, и отягчающих административную ответственность </w:t>
      </w:r>
      <w:r>
        <w:rPr>
          <w:rFonts w:ascii="Times New Roman" w:eastAsia="Times New Roman" w:hAnsi="Times New Roman" w:cs="Times New Roman"/>
          <w:sz w:val="26"/>
          <w:szCs w:val="26"/>
        </w:rPr>
        <w:t>Винника Д.Д.</w:t>
      </w:r>
      <w:r>
        <w:rPr>
          <w:rFonts w:ascii="Times New Roman" w:eastAsia="Times New Roman" w:hAnsi="Times New Roman" w:cs="Times New Roman"/>
          <w:sz w:val="26"/>
          <w:szCs w:val="26"/>
        </w:rPr>
        <w:t>, судом не установлено.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Обстоятельств, исключающих производств</w:t>
      </w:r>
      <w:r>
        <w:rPr>
          <w:rFonts w:ascii="Times New Roman" w:eastAsia="Times New Roman" w:hAnsi="Times New Roman" w:cs="Times New Roman"/>
          <w:sz w:val="26"/>
          <w:szCs w:val="26"/>
        </w:rPr>
        <w:t>о по делу, не имеется.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соответствии со ст. 3.1 КоАП РФ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правонарушений.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Учитывая личность </w:t>
      </w:r>
      <w:r>
        <w:rPr>
          <w:rFonts w:ascii="Times New Roman" w:eastAsia="Times New Roman" w:hAnsi="Times New Roman" w:cs="Times New Roman"/>
          <w:sz w:val="26"/>
          <w:szCs w:val="26"/>
        </w:rPr>
        <w:t>Винника Д.Д.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его имущественное положение, обстоятельства совершения административного правонарушения, тяжесть содеянного, обстоятельства, смягчающие административную ответственность лица,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отсутствие отягчающих обстоятельств,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характер совершённого административного правонарушения, отношение </w:t>
      </w:r>
      <w:r>
        <w:rPr>
          <w:rFonts w:ascii="Times New Roman" w:eastAsia="Times New Roman" w:hAnsi="Times New Roman" w:cs="Times New Roman"/>
          <w:sz w:val="26"/>
          <w:szCs w:val="26"/>
        </w:rPr>
        <w:t>Винника Д.Д.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 содеянному, суд приходит к выводу, что наказание должно быть назначено в виде штрафа, так как данный вид наказания сможет в полной мере достигнуть целей административного наказания.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На основании изложенного и руководствуясь ст. ст. 29.9-29.11 КоАП РФ, судья</w:t>
      </w:r>
    </w:p>
    <w:p>
      <w:pPr>
        <w:spacing w:before="0" w:after="0"/>
        <w:ind w:firstLine="708"/>
        <w:jc w:val="center"/>
        <w:rPr>
          <w:sz w:val="26"/>
          <w:szCs w:val="26"/>
        </w:rPr>
      </w:pPr>
    </w:p>
    <w:p>
      <w:pPr>
        <w:spacing w:before="0" w:after="0"/>
        <w:ind w:firstLine="708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ПОСТАНОВИЛ: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Винника Даниила Дмитриевича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признать виновным в совершении административного правонарушения, предусмотренного ст. 6.1.1 Кодекса Российской Федерации об административных правонарушениях, и назначить ему наказание в виде административного штрафа в размере </w:t>
      </w:r>
      <w:r>
        <w:rPr>
          <w:rFonts w:ascii="Times New Roman" w:eastAsia="Times New Roman" w:hAnsi="Times New Roman" w:cs="Times New Roman"/>
          <w:sz w:val="26"/>
          <w:szCs w:val="26"/>
        </w:rPr>
        <w:t>10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000 руб. 00 коп.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Административный штраф подлежит уплате на р/с 03100643000000018700 в РКЦ Ханты-Мансийск//УФК по Ханты-Мансийскому автономному округу - Югре г. Ханты-Мансийск; КБК 72011601203019000140, ЕКС 40102810245370000007, БИК 007162163; ИНН 8601073664; КПП 860101001; л/с 04872D08080, ОКТМО 71826000; Наименование Банка ОКЦ№8 УГУ Банка России\УФК по ХМАО-Югре г. Ханты-Мансийск, Получатель УФК по ХМАО-Югре (Департамент административного обеспечения Ханты-Мансийского автономного округа-Югры), УИН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0412365400135007152606145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соответствии с ч.1 ст.32.2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 1.1 настоящей статьи, либо со дня истечения срока отсрочки или срока рассрочки, предусмотренных статьей 31.5 настоящего Кодекса.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районный суд Ханты-Мансийского автономного округа – Югры путем подачи жалобы </w:t>
      </w:r>
      <w:r>
        <w:rPr>
          <w:rFonts w:ascii="Times New Roman" w:eastAsia="Times New Roman" w:hAnsi="Times New Roman" w:cs="Times New Roman"/>
          <w:sz w:val="26"/>
          <w:szCs w:val="26"/>
        </w:rPr>
        <w:t>через мирового судью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участка № 2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района Ханты-Мансийского автономного округа – Югры в течение 10 дней со дня вручения или получения копии постановления.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</w:p>
    <w:p>
      <w:pPr>
        <w:spacing w:before="0" w:after="0"/>
        <w:ind w:firstLine="708"/>
        <w:jc w:val="both"/>
        <w:rPr>
          <w:sz w:val="26"/>
          <w:szCs w:val="26"/>
        </w:rPr>
      </w:pP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Копия верна: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И.А. Галбарцева</w:t>
      </w:r>
    </w:p>
    <w:p>
      <w:pPr>
        <w:spacing w:before="0" w:after="0"/>
        <w:rPr>
          <w:sz w:val="26"/>
          <w:szCs w:val="26"/>
        </w:rPr>
      </w:pPr>
    </w:p>
    <w:sectPr>
      <w:headerReference w:type="default" r:id="rId6"/>
      <w:footerReference w:type="default" r:id="rId7"/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0" w:after="0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Ind w:w="1196" w:type="dxa"/>
      <w:tblBorders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tblBorders>
      <w:tblCellMar>
        <w:top w:w="0" w:type="dxa"/>
        <w:left w:w="0" w:type="dxa"/>
        <w:bottom w:w="0" w:type="dxa"/>
        <w:right w:w="0" w:type="dxa"/>
      </w:tblCellMar>
    </w:tblPr>
    <w:tblGrid>
      <w:gridCol w:w="2766"/>
      <w:gridCol w:w="1636"/>
    </w:tblGrid>
    <w:tr>
      <w:tblPrEx>
        <w:tblInd w:w="1196" w:type="dxa"/>
        <w:tblBorders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tblBorders>
        <w:tblCellMar>
          <w:top w:w="0" w:type="dxa"/>
          <w:left w:w="0" w:type="dxa"/>
          <w:bottom w:w="0" w:type="dxa"/>
          <w:right w:w="0" w:type="dxa"/>
        </w:tblCellMar>
      </w:tblPrEx>
      <w:trPr>
        <w:trHeight w:hRule="exact" w:val="57"/>
      </w:trPr>
      <w:tc>
        <w:tcPr>
          <w:tcW w:w="689" w:type="dxa"/>
          <w:tcBorders>
            <w:right w:val="single" w:sz="6" w:space="0" w:color="FFFFFF"/>
          </w:tcBorders>
          <w:noWrap w:val="0"/>
          <w:tcMar>
            <w:top w:w="8" w:type="dxa"/>
            <w:left w:w="108" w:type="dxa"/>
            <w:bottom w:w="8" w:type="dxa"/>
            <w:right w:w="108" w:type="dxa"/>
          </w:tcMar>
          <w:vAlign w:val="top"/>
          <w:hideMark/>
        </w:tcPr>
        <w:p>
          <w:pPr>
            <w:spacing w:before="0" w:after="0"/>
            <w:rPr>
              <w:b w:val="0"/>
              <w:bCs w:val="0"/>
              <w:i w:val="0"/>
              <w:iCs w:val="0"/>
              <w:smallCaps w:val="0"/>
              <w:color w:val="000000"/>
            </w:rPr>
          </w:pPr>
          <w:r>
            <w:rPr>
              <w:rFonts w:ascii="Times New Roman" w:eastAsia="Times New Roman" w:hAnsi="Times New Roman" w:cs="Times New Roman"/>
              <w:b w:val="0"/>
              <w:bCs w:val="0"/>
              <w:i w:val="0"/>
              <w:iCs w:val="0"/>
              <w:smallCaps w:val="0"/>
              <w:color w:val="000000"/>
            </w:rPr>
            <w:t>http://192.168.52.68/xlp1/</w:t>
          </w:r>
        </w:p>
      </w:tc>
      <w:tc>
        <w:tcPr>
          <w:tcW w:w="693" w:type="dxa"/>
          <w:tcBorders>
            <w:left w:val="single" w:sz="6" w:space="0" w:color="FFFFFF"/>
          </w:tcBorders>
          <w:noWrap w:val="0"/>
          <w:tcMar>
            <w:top w:w="8" w:type="dxa"/>
            <w:left w:w="108" w:type="dxa"/>
            <w:bottom w:w="8" w:type="dxa"/>
            <w:right w:w="108" w:type="dxa"/>
          </w:tcMar>
          <w:vAlign w:val="top"/>
          <w:hideMark/>
        </w:tcPr>
        <w:p>
          <w:pPr>
            <w:spacing w:before="0" w:after="0"/>
            <w:rPr>
              <w:b w:val="0"/>
              <w:bCs w:val="0"/>
              <w:i w:val="0"/>
              <w:iCs w:val="0"/>
              <w:smallCaps w:val="0"/>
              <w:color w:val="000000"/>
            </w:rPr>
          </w:pPr>
          <w:r>
            <w:rPr>
              <w:rFonts w:ascii="Times New Roman" w:eastAsia="Times New Roman" w:hAnsi="Times New Roman" w:cs="Times New Roman"/>
              <w:b w:val="0"/>
              <w:bCs w:val="0"/>
              <w:i w:val="0"/>
              <w:iCs w:val="0"/>
              <w:smallCaps w:val="0"/>
              <w:color w:val="000000"/>
            </w:rPr>
            <w:t>069de058-4b46-44a4-a14f-4ad8a3864cc7</w:t>
          </w:r>
        </w:p>
      </w:tc>
    </w:tr>
  </w:tbl>
  <w:p>
    <w:pPr>
      <w:spacing w:before="0" w:after="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t-UserDefinedgrp-42rplc-6">
    <w:name w:val="cat-UserDefined grp-42 rplc-6"/>
    <w:basedOn w:val="DefaultParagraphFont"/>
  </w:style>
  <w:style w:type="character" w:customStyle="1" w:styleId="cat-PassportDatagrp-27rplc-10">
    <w:name w:val="cat-PassportData grp-27 rplc-10"/>
    <w:basedOn w:val="DefaultParagraphFont"/>
  </w:style>
  <w:style w:type="character" w:customStyle="1" w:styleId="cat-UserDefinedgrp-43rplc-11">
    <w:name w:val="cat-UserDefined grp-43 rplc-11"/>
    <w:basedOn w:val="DefaultParagraphFont"/>
  </w:style>
  <w:style w:type="character" w:customStyle="1" w:styleId="cat-PassportDatagrp-28rplc-16">
    <w:name w:val="cat-PassportData grp-28 rplc-16"/>
    <w:basedOn w:val="DefaultParagraphFont"/>
  </w:style>
  <w:style w:type="character" w:customStyle="1" w:styleId="cat-UserDefinedgrp-44rplc-21">
    <w:name w:val="cat-UserDefined grp-44 rplc-21"/>
    <w:basedOn w:val="DefaultParagraphFont"/>
  </w:style>
  <w:style w:type="character" w:customStyle="1" w:styleId="cat-UserDefinedgrp-45rplc-26">
    <w:name w:val="cat-UserDefined grp-45 rplc-26"/>
    <w:basedOn w:val="DefaultParagraphFont"/>
  </w:style>
  <w:style w:type="character" w:customStyle="1" w:styleId="cat-UserDefinedgrp-46rplc-30">
    <w:name w:val="cat-UserDefined grp-46 rplc-30"/>
    <w:basedOn w:val="DefaultParagraphFont"/>
  </w:style>
  <w:style w:type="character" w:customStyle="1" w:styleId="cat-UserDefinedgrp-47rplc-33">
    <w:name w:val="cat-UserDefined grp-47 rplc-33"/>
    <w:basedOn w:val="DefaultParagraphFont"/>
  </w:style>
  <w:style w:type="character" w:customStyle="1" w:styleId="cat-UserDefinedgrp-48rplc-40">
    <w:name w:val="cat-UserDefined grp-48 rplc-40"/>
    <w:basedOn w:val="DefaultParagraphFont"/>
  </w:style>
  <w:style w:type="character" w:customStyle="1" w:styleId="cat-UserDefinedgrp-49rplc-47">
    <w:name w:val="cat-UserDefined grp-49 rplc-47"/>
    <w:basedOn w:val="DefaultParagraphFont"/>
  </w:style>
  <w:style w:type="character" w:customStyle="1" w:styleId="cat-UserDefinedgrp-46rplc-51">
    <w:name w:val="cat-UserDefined grp-46 rplc-51"/>
    <w:basedOn w:val="DefaultParagraphFont"/>
  </w:style>
  <w:style w:type="character" w:customStyle="1" w:styleId="cat-UserDefinedgrp-50rplc-54">
    <w:name w:val="cat-UserDefined grp-50 rplc-54"/>
    <w:basedOn w:val="DefaultParagraphFont"/>
  </w:style>
  <w:style w:type="character" w:customStyle="1" w:styleId="cat-UserDefinedgrp-51rplc-68">
    <w:name w:val="cat-UserDefined grp-51 rplc-68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arbitr.garant.ru/" TargetMode="External" /><Relationship Id="rId5" Type="http://schemas.openxmlformats.org/officeDocument/2006/relationships/hyperlink" Target="https://arbitr.garant.ru/services/arbitr/link/12162210" TargetMode="Externa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